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tm2627312d3_s8pos.htm"/>
      <w:bookmarkStart w:id="1" w:name="kstm2627312d3_s8pos"/>
      <w:bookmarkEnd w:id="0"/>
      <w:bookmarkEnd w:id="1"/>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333-289584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333-266752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333-266687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333-289584)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333-266752)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333-266687)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333-201357)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QORVO TECHNOLOGIES,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4160"/>
        <w:gridCol w:w="3455"/>
      </w:tblGrid>
      <w:tr>
        <w:trPr/>
        <w:tc>
          <w:tcPr>
            <w:tcW w:w="4160" w:type="dxa"/>
            <w:tcBorders/>
            <w:vAlign w:val="center"/>
          </w:tcPr>
          <w:p>
            <w:pPr>
              <w:pStyle w:val="TableContents"/>
              <w:bidi w:val="0"/>
              <w:spacing w:before="0" w:after="283"/>
              <w:jc w:val="center"/>
              <w:rPr/>
            </w:pPr>
            <w:r>
              <w:rPr>
                <w:b/>
              </w:rPr>
              <w:t>Delaware</w:t>
            </w:r>
            <w:r>
              <w:rPr/>
              <w:t xml:space="preserve"> </w:t>
              <w:br/>
              <w:t>(State of Other Jurisdiction of Incorporation</w:t>
              <w:br/>
              <w:t>or Organization)</w:t>
            </w:r>
          </w:p>
        </w:tc>
        <w:tc>
          <w:tcPr>
            <w:tcW w:w="3455" w:type="dxa"/>
            <w:tcBorders/>
            <w:vAlign w:val="center"/>
          </w:tcPr>
          <w:p>
            <w:pPr>
              <w:pStyle w:val="TableContents"/>
              <w:bidi w:val="0"/>
              <w:spacing w:before="0" w:after="283"/>
              <w:jc w:val="center"/>
              <w:rPr/>
            </w:pPr>
            <w:r>
              <w:rPr>
                <w:b/>
              </w:rPr>
              <w:t>46-5288992</w:t>
            </w:r>
            <w:r>
              <w:rPr/>
              <w:t xml:space="preserve"> </w:t>
              <w:b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2022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 STOCK OPTION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2015 INDUCEMENT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2013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QORVO, INC. 2012 STOCK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Amended and Restated Effective January 1, 2015)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the RF Micro Devices,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STOCK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2012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2009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2008 INDUCEMENT PROGRAM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AMENDED AND RESTATED 2007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2006 DIRECTORS STOCK OPTION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2003 STOCK INCENTIVE PLAN OF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 1996 STOCK INCENTIVE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K. Givens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Kenton J. King, Esq.</w:t>
        <w:br/>
        <w:t>Sonia K. Nijjar, Esq.</w:t>
        <w:br/>
        <w:t>Skadden, Arps, Slate, Meagher &amp; Flom LLP</w:t>
        <w:br/>
        <w:t>525 University Avenue, 14th Floor</w:t>
        <w:br/>
        <w:t>Palo Alto, CA 94301</w:t>
        <w:br/>
        <w:t>(650) 470-4500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80" w:type="dxa"/>
        <w:jc w:val="left"/>
        <w:tblInd w:w="0" w:type="dxa"/>
        <w:tblLayout w:type="fixed"/>
        <w:tblCellMar>
          <w:top w:w="0" w:type="dxa"/>
          <w:left w:w="0" w:type="dxa"/>
          <w:bottom w:w="0" w:type="dxa"/>
          <w:right w:w="0" w:type="dxa"/>
        </w:tblCellMar>
      </w:tblPr>
      <w:tblGrid>
        <w:gridCol w:w="2495"/>
        <w:gridCol w:w="1580"/>
        <w:gridCol w:w="1940"/>
        <w:gridCol w:w="2465"/>
      </w:tblGrid>
      <w:tr>
        <w:trPr/>
        <w:tc>
          <w:tcPr>
            <w:tcW w:w="249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left"/>
              <w:rPr>
                <w:sz w:val="20"/>
              </w:rPr>
            </w:pPr>
            <w:r>
              <w:rPr>
                <w:rFonts w:ascii="Times New Roman;Times;Serif" w:hAnsi="Times New Roman;Times;Serif"/>
                <w:sz w:val="20"/>
              </w:rPr>
              <w:t xml:space="preserve">Smaller reporting company </w:t>
            </w:r>
            <w:r>
              <w:rPr>
                <w:sz w:val="20"/>
              </w:rPr>
              <w:t>☐</w:t>
            </w:r>
          </w:p>
        </w:tc>
      </w:tr>
      <w:tr>
        <w:trPr/>
        <w:tc>
          <w:tcPr>
            <w:tcW w:w="249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Qorvo Technologies, LLC, a Delaware limited liability company (f/k/a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Qorvo’s common stock, par value $0.0001 per share, previously registered but that remain unsold or otherwise unissued under each such Registration Statements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283"/>
              <w:jc w:val="left"/>
              <w:rPr/>
            </w:pPr>
            <w:r>
              <w:rPr/>
              <w:t>Registration Statement No. 333-289584, filed with the SEC on August 13, 2025, relating to the Qorvo, Inc. Amended and Restated 2022 Stock Incentive Plan and the Qorvo, Inc. Amended and Restated 2007 Employee Stock Purchase Plan;</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283"/>
              <w:jc w:val="left"/>
              <w:rPr/>
            </w:pPr>
            <w:r>
              <w:rPr/>
              <w:t>Registration Statement No. 333-266752, filed with the SEC on August 10, 2022, relating to the Qorvo, Inc. 2022 Stock Incentive Plan;</w:t>
            </w:r>
          </w:p>
        </w:tc>
      </w:tr>
    </w:tbl>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left"/>
              <w:rPr/>
            </w:pPr>
            <w:r>
              <w:rPr/>
              <w:t>Registration Statement No. 333-266687, filed with the SEC on August 9, 2022, relating to the Qorvo, Inc. 2012 Stock Incentive Plan (as amended and restated effective January 1, 2015) (formerly, the RF Micro Devices, Inc. 2012 Stock Incentive Plan);</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left"/>
              <w:rPr/>
            </w:pPr>
            <w:r>
              <w:rPr/>
              <w:t>Registration Statement No. 333-201358, filed with the SEC on January 5, 2015, relating to the Qorvo, Inc. 2012 Stock Incentive Plan, 2003 Stock Incentive Plan Of Qorvo, Inc., Qorvo, Inc. 2006 Directors Stock Option Plan, Nonemployee Directors’ Stock Option Plan Of Qorvo, Inc. and Qorvo, Inc. 2015 Inducement Stock Plan; and</w:t>
            </w:r>
          </w:p>
        </w:tc>
      </w:tr>
    </w:tbl>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0" w:type="dxa"/>
            <w:tcBorders/>
            <w:vAlign w:val="center"/>
          </w:tcPr>
          <w:p>
            <w:pPr>
              <w:pStyle w:val="TableContents"/>
              <w:bidi w:val="0"/>
              <w:spacing w:before="0" w:after="283"/>
              <w:jc w:val="left"/>
              <w:rPr/>
            </w:pPr>
            <w:r>
              <w:rPr/>
              <w:t>Registration Statement No. 333-201357, filed with the SEC on January 5, 2015, relating to the Qorvo, Inc. 2007 Employee Stock Purchase Plan, Qorvo, Inc. 2013 Incentive Plan, Qorvo, Inc. 2012 Incentive Plan, Qorvo, Inc. 2009 Incentive Plan, Qorvo, Inc. 2008 Inducement Program and Qorvo, Inc. 1996 Stock Incentive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Qorvo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Qorvo,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on October 5, 2026,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Mergers became effective on October 5, 2026, upon the filing of Certificates of Merger for the Mergers with the Secretary of State of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Qorvo has terminated all offerings of its securities pursuant to the Registration Statements. In accordance with an undertaking made by Qorvo in the Registration Statements to remove from registration, by means of these Post-Effective Amendments, any securities that had been registered but remain unsold at the termination of the offering, Qorvo hereby amends the Registration Statements to remove from registration all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Greensboro, State of North Carolina, on October 9,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1015"/>
        <w:gridCol w:w="269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b/>
              </w:rPr>
              <w:t>Qorvo Technologies, LLC</w:t>
            </w:r>
            <w:r>
              <w:rPr/>
              <w:t xml:space="preserve"> </w:t>
            </w:r>
            <w:r>
              <w:rPr>
                <w:b/>
              </w:rPr>
              <w:br/>
              <w:t>(successor by merger to Qorvo,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6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Words>
  <Characters>6304</Characters>
  <CharactersWithSpaces>7408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