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0001140842</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Qorvo,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001-36801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7628 THORNDIKE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GREENSBORO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60" w:type="dxa"/>
            <w:vAlign w:val="bottom"/>
          </w:tcPr>
          <w:p>
            <w:pPr>
              <w:spacing w:after="0"/>
              <w:rPr>
                <w:sz w:val="13"/>
                <w:szCs w:val="13"/>
                <w:color w:val="auto"/>
              </w:rPr>
            </w:pPr>
          </w:p>
        </w:tc>
        <w:tc>
          <w:tcPr>
            <w:tcW w:w="366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color w:val="auto"/>
              </w:rPr>
              <w:t>NORTH CAROLINA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27409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(336) 664-1233</w:t>
            </w:r>
          </w:p>
        </w:tc>
        <w:tc>
          <w:tcPr>
            <w:tcW w:w="0" w:type="dxa"/>
            <w:vAlign w:val="bottom"/>
          </w:tcPr>
          <w:p>
            <w:pPr>
              <w:spacing w:after="0"/>
              <w:rPr>
                <w:sz w:val="1"/>
                <w:szCs w:val="1"/>
                <w:color w:val="auto"/>
              </w:rPr>
            </w:pP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6"/>
              </w:rPr>
              <w:t>BRUGGEWORTH ROBERT 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57957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5963775.30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88013673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26591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31366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02/25/2026</w:t>
      </w:r>
    </w:p>
    <w:p>
      <w:pPr>
        <w:spacing w:after="0" w:line="623" w:lineRule="exact"/>
        <w:rPr>
          <w:sz w:val="20"/>
          <w:szCs w:val="20"/>
          <w:color w:val="auto"/>
        </w:rPr>
      </w:pPr>
    </w:p>
    <w:p>
      <w:pPr>
        <w:sectPr>
          <w:pgSz w:w="11900" w:h="16838" w:orient="portrait"/>
          <w:cols w:equalWidth="0" w:num="2">
            <w:col w:w="3380" w:space="620"/>
            <w:col w:w="72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w:t>
            </w:r>
          </w:p>
        </w:tc>
        <w:tc>
          <w:tcPr>
            <w:tcW w:w="0" w:type="dxa"/>
            <w:vAlign w:val="bottom"/>
          </w:tcPr>
          <w:p>
            <w:pPr>
              <w:spacing w:after="0"/>
              <w:rPr>
                <w:sz w:val="1"/>
                <w:szCs w:val="1"/>
                <w:color w:val="auto"/>
              </w:rPr>
            </w:pPr>
          </w:p>
        </w:tc>
      </w:tr>
      <w:tr>
        <w:trPr>
          <w:trHeight w:val="161"/>
        </w:trPr>
        <w:tc>
          <w:tcPr>
            <w:tcW w:w="2400" w:type="dxa"/>
            <w:vAlign w:val="bottom"/>
            <w:vMerge w:val="continue"/>
          </w:tcPr>
          <w:p>
            <w:pPr>
              <w:spacing w:after="0"/>
              <w:rPr>
                <w:sz w:val="13"/>
                <w:szCs w:val="13"/>
                <w:color w:val="auto"/>
              </w:rPr>
            </w:pPr>
          </w:p>
        </w:tc>
        <w:tc>
          <w:tcPr>
            <w:tcW w:w="806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Services LLC, as attorney-in-fact for Robert A. Bruggeworth</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2026-06-01T15:49:29Z</dcterms:created>
  <dcterms:modified xsi:type="dcterms:W3CDTF">2026-06-01T15:49:29Z</dcterms:modified>
</cp:coreProperties>
</file>