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Skyworks Solutions,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001-05560</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5260 California Avenue</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Irvine, CA 92617</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(949) 231-3000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498"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SWKS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 and Consent Solicitations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Skyworks Solutions, Inc. (“Skyworks”) with the Securities and Exchange Commission on May 20, 2026 (the “Prior 8-K”), Skyworks announced the commencement of the offers to exchange any and all of the outstanding 4.375% Senior Notes due 2029 (the “2029 Qorvo Notes”) issued by Qorvo, Inc. (“Qorvo”) and any and all of the outstanding 3.375% Senior Notes due 2031 (together with the 2029 Qorvo Notes, the “Qorvo Notes”) issued by Qorvo, and the related consent solicitations for proposed amendments to the applicable indenture governing each series of Qorvo Notes, each as more fully described in the Prior 8-K.</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June 11, 2026, Skyworks issued a press release (the “Press Release”) announcing the results of early participation in the Exchange Offers and Consent Solicitations (as defined in the Press Release). A copy of the Press Release is attached hereto as Exhibit 99.1 and is incorporated into this Item 8.01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relate to future events, including, but not limited to, the Exchange Offers, the Consent Solicitations and the Mergers (each, as defined in the Prior 8-K),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20"/>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19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made only as of the date hereof, and Skyworks undertakes no obligation to update or revise the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080" w:type="dxa"/>
            <w:vAlign w:val="bottom"/>
          </w:tcPr>
          <w:p>
            <w:pPr>
              <w:spacing w:after="0"/>
              <w:rPr>
                <w:sz w:val="18"/>
                <w:szCs w:val="18"/>
                <w:color w:val="auto"/>
              </w:rPr>
            </w:pPr>
          </w:p>
        </w:tc>
      </w:tr>
      <w:tr>
        <w:trPr>
          <w:trHeight w:val="238"/>
        </w:trPr>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99.</w:t>
            </w:r>
            <w:r>
              <w:rPr>
                <w:rFonts w:ascii="Times New Roman" w:cs="Times New Roman" w:eastAsia="Times New Roman" w:hAnsi="Times New Roman"/>
                <w:sz w:val="18"/>
                <w:szCs w:val="18"/>
                <w:b w:val="1"/>
                <w:bCs w:val="1"/>
                <w:u w:val="single" w:color="auto"/>
                <w:color w:val="0000EE"/>
                <w:w w:val="95"/>
              </w:rPr>
              <w:t>1</w:t>
            </w:r>
          </w:p>
        </w:tc>
        <w:tc>
          <w:tcPr>
            <w:tcW w:w="340" w:type="dxa"/>
            <w:vAlign w:val="bottom"/>
          </w:tcPr>
          <w:p>
            <w:pPr>
              <w:spacing w:after="0"/>
              <w:rPr>
                <w:sz w:val="24"/>
                <w:szCs w:val="24"/>
                <w:color w:val="auto"/>
              </w:rPr>
            </w:pPr>
          </w:p>
        </w:tc>
        <w:tc>
          <w:tcPr>
            <w:tcW w:w="10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Registrant’s Press Release, dated June 11, 2026</w:t>
            </w:r>
          </w:p>
        </w:tc>
      </w:tr>
      <w:tr>
        <w:trPr>
          <w:trHeight w:val="20"/>
        </w:trPr>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11, 2026</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Skyworks Solutions,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By: /s/ Philip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Name: Philip Carter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074545"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Relations: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 Griffiths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 Gill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(949) 230-4867</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 508-0973</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Constance.Griffiths@skyworksinc.com</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Raji.Gill@skyworksinc.com</w:t>
            </w: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Skyworks Announces Results of Early Participation in Exchange Offers and Consent Solicitations for Qorvo’s Senior Notes due 2029 and 2031</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IRVINE, Calif., June 11, 2026 </w:t>
      </w:r>
      <w:r>
        <w:rPr>
          <w:rFonts w:ascii="Times New Roman" w:cs="Times New Roman" w:eastAsia="Times New Roman" w:hAnsi="Times New Roman"/>
          <w:sz w:val="18"/>
          <w:szCs w:val="18"/>
          <w:color w:val="auto"/>
        </w:rPr>
        <w:t>– Skyworks Solutions, Inc. (Nasdaq: SWKS) (“Skyworks”), a leading developer, manufacturer and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analog and mixed-signal semiconductors and solutions for numerous applications, today announced that, in connection with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 and related consent solicitations by Skyworks, on behalf of Qorvo (the “Consent Solicitations”), to adopt certain proposed amendments to each indenture governing the applicable series of Qorvo Notes to, among other things, eliminate substantially all of the restrictive covenants, certain affirmative covenants and certain events of default (the “Proposed Amendments”), in exchange for the applicable Consent Payment (as defined herein), as of 5:00 p.m., New York City time, on June 11, 2026 (the “Early Participation Date” and the “Consent Revocation Deadline”), according to Global Bondholder Services Corporation, the information agent for the Exchange Offers and Consent Solicitations, the following respective principal amounts of each series of Qorvo Notes have been validly tendered and not validly withdrawn (and consents thereby validly given and not validly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8180"/>
        <w:spacing w:after="0"/>
        <w:rPr>
          <w:sz w:val="20"/>
          <w:szCs w:val="20"/>
          <w:color w:val="auto"/>
        </w:rPr>
      </w:pPr>
      <w:r>
        <w:rPr>
          <w:rFonts w:ascii="Times New Roman" w:cs="Times New Roman" w:eastAsia="Times New Roman" w:hAnsi="Times New Roman"/>
          <w:sz w:val="18"/>
          <w:szCs w:val="18"/>
          <w:b w:val="1"/>
          <w:bCs w:val="1"/>
          <w:color w:val="auto"/>
        </w:rPr>
        <w:t>Qorvo Notes Tendered at the Early</w:t>
      </w:r>
    </w:p>
    <w:p>
      <w:pPr>
        <w:spacing w:after="0" w:line="3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Participation Date and Consent</w:t>
      </w:r>
    </w:p>
    <w:p>
      <w:pPr>
        <w:spacing w:after="0" w:line="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Revocation Deadline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ind w:left="2240"/>
              <w:spacing w:after="0" w:line="174" w:lineRule="exact"/>
              <w:rPr>
                <w:sz w:val="20"/>
                <w:szCs w:val="20"/>
                <w:color w:val="auto"/>
              </w:rPr>
            </w:pPr>
            <w:r>
              <w:rPr>
                <w:rFonts w:ascii="Times New Roman" w:cs="Times New Roman" w:eastAsia="Times New Roman" w:hAnsi="Times New Roman"/>
                <w:sz w:val="18"/>
                <w:szCs w:val="18"/>
                <w:b w:val="1"/>
                <w:bCs w:val="1"/>
                <w:color w:val="auto"/>
              </w:rPr>
              <w:t>Title of Qorvo Notes /</w:t>
            </w:r>
          </w:p>
        </w:tc>
        <w:tc>
          <w:tcPr>
            <w:tcW w:w="120" w:type="dxa"/>
            <w:vAlign w:val="bottom"/>
          </w:tcPr>
          <w:p>
            <w:pPr>
              <w:spacing w:after="0"/>
              <w:rPr>
                <w:sz w:val="15"/>
                <w:szCs w:val="15"/>
                <w:color w:val="auto"/>
              </w:rPr>
            </w:pPr>
          </w:p>
        </w:tc>
        <w:tc>
          <w:tcPr>
            <w:tcW w:w="166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Principal Amount</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8"/>
        </w:trPr>
        <w:tc>
          <w:tcPr>
            <w:tcW w:w="62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CUSIP / ISIN No.</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760,095,000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89.42%</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74736KAH4/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US74736KAH41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144A: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74736KAG6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US74736KAG67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Regulation 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U7471QAF1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USU7471QAF10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700,000,000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651,334,000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93.05%</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144A: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74736KAJ0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US74736KAJ07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U7471QAJ3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USU7471QAJ32</w:t>
      </w:r>
    </w:p>
    <w:p>
      <w:pPr>
        <w:spacing w:after="0" w:line="207"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As of the Consent Revocation Deadline, Skyworks, on behalf of Qorvo, has received the requisite consents to adopt the Proposed Amendments to each series of Qorvo Notes. On June 11, 2026, Qorvo entered into two supplemental indentures, one with respect to each series of Qorvo Notes, with the subsidiary guarantors party thereto and the trustee for the Qorvo Notes (the “Supplemental Indentures”) to effect the Proposed Amendments, which, among other changes, eliminate substantially all of the restrictive covenants, certain affirmative covenants and certain events of default. Upon their respective executions, each Supplemental Indenture became effective and constitutes a binding agreement between Qorvo, the subsidiary guarantors party thereto and the trustee for the Qorvo Notes. However, the Proposed Amendments with respect to each series of Qorvo Notes will not become operative until</w:t>
      </w:r>
    </w:p>
    <w:p>
      <w:pPr>
        <w:spacing w:after="0" w:line="5" w:lineRule="exact"/>
        <w:rPr>
          <w:sz w:val="20"/>
          <w:szCs w:val="20"/>
          <w:color w:val="auto"/>
        </w:rPr>
      </w:pPr>
    </w:p>
    <w:p>
      <w:pPr>
        <w:ind w:right="240"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transactions pursuant to which Qorvo will merge with and into a subsidiary of Skyworks (the “Mergers”), with such subsidiary continuing as the surviving entity and a wholly-owned subsidiary of Skyworks or (ii) immediately upon the settlement of the Exchange Offer and Consent Solicitation with respect to such series, depending on the specific amendment, and will cease to be operative if the Mergers are not consummated.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consents validly tendered and not validly withdrawn by the Consent Revocation Deadline, the consent payment for the 2029 Qorvo Notes will be approximately $2.80 per $1,000 in principal amount of such notes validly tendered and not validly withdrawn at or prior to the Consent Revocation Deadline. As a result of the consents validly tendered and not validly withdrawn by the Consent Revocation Deadline, the consent payment for the 2031 Qorvo Notes will be approximately $2.69 per $1,000 in principal amount of such notes validly tendered and not validly withdrawn at or prior to the Consent Revocation Deadline (the foregoing, with respect to each series, the applicable “Consent Payment”).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Revocation rights for the Consent Solicitations expired at 5:00 p.m., New York City time, on the Consent Revocation Deadline. Withdrawal rights for the Exchange Offers expire as of the Expiration Date (as defined herein). Holders of either series of Qorvo Notes who did not validly tender (or who validly tendered but withdrew) such Qorvo Notes at or prior to the 5:00 p.m., New York City time, deadline on the Consent Revocation Deadline will not be eligible to receive the applicable Consent Payment.</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Early Participation Date and accepted for exchange, holders of such series of Qorvo Notes will be eligible to receive, in addition to $950.00 principal amount of the corresponding series of New Skyworks Notes (the “Exchange Consideration”), an early participation premium, payable in principal amount of the applicable series of New Skyworks Notes, equal to $50.00 (the “Early Participation Premium”); provided that such Qorvo Notes held by the applicable holder have been validly tendered and not validly withdrawn at or prior to the applicable Early Participation Date and either (A) such holder has not validly withdrawn such Qorvo Notes at or prior to the applicable Expiration Date or (B) if such Qorvo Notes held by such holder have been validly withdrawn at or prior to the applicable Expiration Date, such holder, prior to such Expiration Date shall have (i) validly re-tendered, and not validly withdrawn, such Qorvo Notes and (ii) submitted the Early Participation VOI Number (as defined in the Prospectus (as defined herein)) with respect to such tendered Qorvo Notes. Otherwise, for each $1,000 principal amount of the applicable series of Qorvo Notes validly tendered and not validly withdrawn after the Early Participation Date and at or prior to the applicable Expiration Date, holders of such series of Qorvo Notes will be eligible to receive only the Exchange Consideration (and not the Early Participation Premium).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Offers will expire at 5:00 p.m., New York City time, on September 1, 2026, unless extended (as it may be extended, the “Expiration Date”). The settlement date (the “Settlement Date”) will be promptly after the Expiration Date and is expected to occur no earlier than the second business day after the closing date of the Mergers.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Exchange Offers and Consent Solicitations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Each Exchange Offer and Consent Solicitation is conditioned upon the closing of the Mergers, which condition may not be waived by Skyworks. </w:t>
      </w:r>
      <w:r>
        <w:rPr>
          <w:rFonts w:ascii="Times New Roman" w:cs="Times New Roman" w:eastAsia="Times New Roman" w:hAnsi="Times New Roman"/>
          <w:sz w:val="18"/>
          <w:szCs w:val="18"/>
          <w:b w:val="1"/>
          <w:bCs w:val="1"/>
          <w:color w:val="auto"/>
        </w:rPr>
        <w:t>The closing of the Mergers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conditioned upon the results of the Exchange Offers and Consent Solicitations.</w:t>
      </w:r>
    </w:p>
    <w:p>
      <w:pPr>
        <w:spacing w:after="0" w:line="183"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and Consent Solicitation with respect to a series of Qorvo Notes is not conditioned upon the consummation of the Exchange Offer or Consent Solicitation with respect to the other series of Qorvo Notes.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complete terms and conditions of the Exchange Offers and Consent Solicitations are described in the Prospectus, a copy of which may be obtained by contacting Global Bondholder Services Corporation, the exchange agent and information agent in connection with the Exchange Offers and Consent Solicitations, at (855) 654-2015 (U.S. toll-free) or (212) 430-3774 (banks and brokers) or contact@gbsc-usa.com. Questions regarding the terms and conditions of the Exchange Offers and Consent Solicitations should be directed to the dealer manager, Goldman Sachs &amp; Co. LLC, 200 West Street, New York, New York 10282, Collect: (212) 357-1452, Toll-Free: (800) 828-3182.</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purchase, or a solicitation of an offer to purchase or sell, or the solicitation of tenders or consents with respect to, any security. No offer, solicitation, purchase or sale will be made in any jurisdiction in which such an offer, solicitation, or sale would be unlawful. The Exchange Offers and Consent Solicitations are being made solely pursuant to the Prospectus and only to such persons and in such jurisdictions as is permitted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Skyworks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Skyworks is a global company with engineering, marketing, operations, sales and support facilities located throughout Asia, Europe and North America and is a member of the S&amp;P 500® market index (Nasdaq: SWKS).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press release are made only as of the date hereof, and Skyworks undertakes no obligation to update or revise the forward-looking statements, whether as a result of new information, future events or otherwise.</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Mergers Registration Statement and Proxy Statement/Prospectus and other documents containing important information about Skyworks, Qorvo and the Mergers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Raji 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16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508-0973 </w:t>
      </w:r>
      <w:r>
        <w:rPr>
          <w:rFonts w:ascii="Times New Roman" w:cs="Times New Roman" w:eastAsia="Times New Roman" w:hAnsi="Times New Roman"/>
          <w:sz w:val="18"/>
          <w:szCs w:val="18"/>
          <w:u w:val="single" w:color="auto"/>
          <w:color w:val="auto"/>
        </w:rPr>
        <w:t>Raji.Gill@skyworksinc.com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2026-06-12T05:12:22Z</dcterms:created>
  <dcterms:modified xsi:type="dcterms:W3CDTF">2026-06-12T05:12:22Z</dcterms:modified>
</cp:coreProperties>
</file>